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4D689" w14:textId="77777777" w:rsidR="008773C6" w:rsidRDefault="008773C6" w:rsidP="00C11647">
      <w:pPr>
        <w:spacing w:line="480" w:lineRule="auto"/>
        <w:jc w:val="center"/>
        <w:rPr>
          <w:rFonts w:cs="Times New Roman"/>
          <w:sz w:val="24"/>
          <w:szCs w:val="24"/>
        </w:rPr>
      </w:pPr>
    </w:p>
    <w:p w14:paraId="69BEA50C" w14:textId="77777777" w:rsidR="008773C6" w:rsidRDefault="008773C6" w:rsidP="00C11647">
      <w:pPr>
        <w:spacing w:line="480" w:lineRule="auto"/>
        <w:jc w:val="center"/>
        <w:rPr>
          <w:rFonts w:cs="Times New Roman"/>
          <w:sz w:val="24"/>
          <w:szCs w:val="24"/>
        </w:rPr>
      </w:pPr>
    </w:p>
    <w:p w14:paraId="5618ECE9" w14:textId="77777777" w:rsidR="008773C6" w:rsidRDefault="008773C6" w:rsidP="00C11647">
      <w:pPr>
        <w:spacing w:line="480" w:lineRule="auto"/>
        <w:jc w:val="center"/>
        <w:rPr>
          <w:rFonts w:cs="Times New Roman"/>
          <w:sz w:val="24"/>
          <w:szCs w:val="24"/>
        </w:rPr>
      </w:pPr>
    </w:p>
    <w:p w14:paraId="1A829993" w14:textId="7B17AB70" w:rsidR="006F4F9E" w:rsidRPr="006F4F9E" w:rsidRDefault="00B55A3F" w:rsidP="00C11647">
      <w:pPr>
        <w:spacing w:line="480" w:lineRule="auto"/>
        <w:jc w:val="center"/>
        <w:rPr>
          <w:rFonts w:cs="Times New Roman"/>
          <w:sz w:val="24"/>
          <w:szCs w:val="24"/>
        </w:rPr>
      </w:pPr>
      <w:r w:rsidRPr="006F4F9E">
        <w:rPr>
          <w:rFonts w:cs="Times New Roman"/>
          <w:sz w:val="24"/>
          <w:szCs w:val="24"/>
        </w:rPr>
        <w:t>Personality</w:t>
      </w:r>
    </w:p>
    <w:p w14:paraId="23568F02" w14:textId="7E844C07" w:rsidR="006F4F9E" w:rsidRPr="006F4F9E" w:rsidRDefault="00B55A3F" w:rsidP="00C11647">
      <w:pPr>
        <w:spacing w:line="480" w:lineRule="auto"/>
        <w:jc w:val="center"/>
        <w:rPr>
          <w:rFonts w:cs="Times New Roman"/>
          <w:sz w:val="24"/>
          <w:szCs w:val="24"/>
        </w:rPr>
      </w:pPr>
      <w:r w:rsidRPr="006F4F9E">
        <w:rPr>
          <w:rFonts w:cs="Times New Roman"/>
          <w:sz w:val="24"/>
          <w:szCs w:val="24"/>
        </w:rPr>
        <w:t>Student Name</w:t>
      </w:r>
    </w:p>
    <w:p w14:paraId="3465ADEB" w14:textId="699A5231" w:rsidR="006F4F9E" w:rsidRPr="006F4F9E" w:rsidRDefault="00B55A3F" w:rsidP="00C11647">
      <w:pPr>
        <w:spacing w:line="480" w:lineRule="auto"/>
        <w:jc w:val="center"/>
        <w:rPr>
          <w:rFonts w:cs="Times New Roman"/>
          <w:sz w:val="24"/>
          <w:szCs w:val="24"/>
        </w:rPr>
      </w:pPr>
      <w:r w:rsidRPr="006F4F9E">
        <w:rPr>
          <w:rFonts w:cs="Times New Roman"/>
          <w:sz w:val="24"/>
          <w:szCs w:val="24"/>
        </w:rPr>
        <w:t>Institution affiliations</w:t>
      </w:r>
    </w:p>
    <w:p w14:paraId="6050205A" w14:textId="30D74D2B" w:rsidR="00C11647" w:rsidRDefault="00B55A3F" w:rsidP="00C11647">
      <w:pPr>
        <w:spacing w:line="480" w:lineRule="auto"/>
        <w:jc w:val="center"/>
        <w:rPr>
          <w:rFonts w:cs="Times New Roman"/>
          <w:sz w:val="24"/>
          <w:szCs w:val="24"/>
        </w:rPr>
      </w:pPr>
      <w:r w:rsidRPr="006F4F9E">
        <w:rPr>
          <w:rFonts w:cs="Times New Roman"/>
          <w:sz w:val="24"/>
          <w:szCs w:val="24"/>
        </w:rPr>
        <w:t>Date</w:t>
      </w:r>
    </w:p>
    <w:p w14:paraId="3969F48B" w14:textId="09DD25F2" w:rsidR="006F4F9E" w:rsidRPr="006F4F9E" w:rsidRDefault="00B55A3F" w:rsidP="00C11647">
      <w:pPr>
        <w:rPr>
          <w:rFonts w:cs="Times New Roman"/>
          <w:sz w:val="24"/>
          <w:szCs w:val="24"/>
        </w:rPr>
      </w:pPr>
      <w:r>
        <w:rPr>
          <w:rFonts w:cs="Times New Roman"/>
          <w:sz w:val="24"/>
          <w:szCs w:val="24"/>
        </w:rPr>
        <w:br w:type="page"/>
      </w:r>
    </w:p>
    <w:p w14:paraId="68835955" w14:textId="2E3DE1D9" w:rsidR="008773C6" w:rsidRPr="008773C6" w:rsidRDefault="008773C6" w:rsidP="008773C6">
      <w:pPr>
        <w:spacing w:line="480" w:lineRule="auto"/>
        <w:ind w:firstLine="720"/>
        <w:jc w:val="center"/>
        <w:rPr>
          <w:rFonts w:cs="Times New Roman"/>
          <w:b/>
          <w:bCs/>
          <w:sz w:val="24"/>
          <w:szCs w:val="24"/>
        </w:rPr>
      </w:pPr>
      <w:r w:rsidRPr="008773C6">
        <w:rPr>
          <w:rFonts w:cs="Times New Roman"/>
          <w:b/>
          <w:bCs/>
          <w:sz w:val="24"/>
          <w:szCs w:val="24"/>
        </w:rPr>
        <w:lastRenderedPageBreak/>
        <w:t>PERSONALITY</w:t>
      </w:r>
    </w:p>
    <w:p w14:paraId="19B2559B" w14:textId="2A2F0298" w:rsidR="006803D4" w:rsidRPr="006F4F9E" w:rsidRDefault="00B55A3F" w:rsidP="00C11647">
      <w:pPr>
        <w:spacing w:line="480" w:lineRule="auto"/>
        <w:ind w:firstLine="720"/>
        <w:jc w:val="both"/>
        <w:rPr>
          <w:rFonts w:cs="Times New Roman"/>
          <w:sz w:val="24"/>
          <w:szCs w:val="24"/>
        </w:rPr>
      </w:pPr>
      <w:r w:rsidRPr="006F4F9E">
        <w:rPr>
          <w:rFonts w:cs="Times New Roman"/>
          <w:sz w:val="24"/>
          <w:szCs w:val="24"/>
        </w:rPr>
        <w:t xml:space="preserve">Personality refers to a set of non-physical, psychological, mental, and social qualities that make a person distinct from another. </w:t>
      </w:r>
      <w:r w:rsidR="007019A2" w:rsidRPr="006F4F9E">
        <w:rPr>
          <w:rFonts w:cs="Times New Roman"/>
          <w:sz w:val="24"/>
          <w:szCs w:val="24"/>
        </w:rPr>
        <w:t xml:space="preserve">Personality is important because it improves the essential skills of communication and a person's master's effective way of resenting their emotions and feelings. </w:t>
      </w:r>
      <w:r w:rsidRPr="006F4F9E">
        <w:rPr>
          <w:rFonts w:cs="Times New Roman"/>
          <w:sz w:val="24"/>
          <w:szCs w:val="24"/>
        </w:rPr>
        <w:t xml:space="preserve">On some occasions, people may suffer from personality disorders that are brought due </w:t>
      </w:r>
      <w:r w:rsidR="00C832C8" w:rsidRPr="006F4F9E">
        <w:rPr>
          <w:rFonts w:cs="Times New Roman"/>
          <w:sz w:val="24"/>
          <w:szCs w:val="24"/>
        </w:rPr>
        <w:t xml:space="preserve">to personality instability and personality change. </w:t>
      </w:r>
      <w:r w:rsidR="00222216" w:rsidRPr="006F4F9E">
        <w:rPr>
          <w:rFonts w:cs="Times New Roman"/>
          <w:sz w:val="24"/>
          <w:szCs w:val="24"/>
        </w:rPr>
        <w:t xml:space="preserve">Personality stability is the common ground of the interplay between individuals and their environments. According to (Harris et al, 2016), the differences in personality of people are associated with different aspects of a person's life. These aspects include job performance, </w:t>
      </w:r>
      <w:r w:rsidR="00434F8C" w:rsidRPr="006F4F9E">
        <w:rPr>
          <w:rFonts w:cs="Times New Roman"/>
          <w:sz w:val="24"/>
          <w:szCs w:val="24"/>
        </w:rPr>
        <w:t xml:space="preserve">intelligence, </w:t>
      </w:r>
      <w:r w:rsidR="00222216" w:rsidRPr="006F4F9E">
        <w:rPr>
          <w:rFonts w:cs="Times New Roman"/>
          <w:sz w:val="24"/>
          <w:szCs w:val="24"/>
        </w:rPr>
        <w:t xml:space="preserve">health behavior, and criminals behaviors. Personality traits show </w:t>
      </w:r>
      <w:r w:rsidR="00434F8C" w:rsidRPr="006F4F9E">
        <w:rPr>
          <w:rFonts w:cs="Times New Roman"/>
          <w:sz w:val="24"/>
          <w:szCs w:val="24"/>
        </w:rPr>
        <w:t xml:space="preserve">the levels of change across the life of a person, from infancy to adulthood through adolescence. Therefore, those aspects of life that influence the personality of an individual may grow weaker as a person grows older. Therefore, this research focuses on analyzing </w:t>
      </w:r>
      <w:r w:rsidR="00DE6944" w:rsidRPr="006F4F9E">
        <w:rPr>
          <w:rFonts w:cs="Times New Roman"/>
          <w:sz w:val="24"/>
          <w:szCs w:val="24"/>
        </w:rPr>
        <w:t xml:space="preserve">Neil </w:t>
      </w:r>
      <w:r w:rsidR="00434F8C" w:rsidRPr="006F4F9E">
        <w:rPr>
          <w:rFonts w:cs="Times New Roman"/>
          <w:sz w:val="24"/>
          <w:szCs w:val="24"/>
        </w:rPr>
        <w:t xml:space="preserve">and </w:t>
      </w:r>
      <w:r w:rsidR="008E7291" w:rsidRPr="006F4F9E">
        <w:rPr>
          <w:rFonts w:cs="Times New Roman"/>
          <w:sz w:val="24"/>
          <w:szCs w:val="24"/>
        </w:rPr>
        <w:t>Su</w:t>
      </w:r>
      <w:r w:rsidR="00F42BC8" w:rsidRPr="006F4F9E">
        <w:rPr>
          <w:rFonts w:cs="Times New Roman"/>
          <w:sz w:val="24"/>
          <w:szCs w:val="24"/>
        </w:rPr>
        <w:t>san Davis</w:t>
      </w:r>
      <w:r w:rsidR="00434F8C" w:rsidRPr="006F4F9E">
        <w:rPr>
          <w:rFonts w:cs="Times New Roman"/>
          <w:sz w:val="24"/>
          <w:szCs w:val="24"/>
        </w:rPr>
        <w:t xml:space="preserve"> to determine the stability of their personalities, personality changes, how they have changed over time</w:t>
      </w:r>
      <w:r w:rsidR="007019A2" w:rsidRPr="006F4F9E">
        <w:rPr>
          <w:rFonts w:cs="Times New Roman"/>
          <w:sz w:val="24"/>
          <w:szCs w:val="24"/>
        </w:rPr>
        <w:t>. Moreover, the research will analyze the characters using the five</w:t>
      </w:r>
      <w:r w:rsidR="002E30B5" w:rsidRPr="006F4F9E">
        <w:rPr>
          <w:rFonts w:cs="Times New Roman"/>
          <w:sz w:val="24"/>
          <w:szCs w:val="24"/>
        </w:rPr>
        <w:t>-</w:t>
      </w:r>
      <w:r w:rsidR="007019A2" w:rsidRPr="006F4F9E">
        <w:rPr>
          <w:rFonts w:cs="Times New Roman"/>
          <w:sz w:val="24"/>
          <w:szCs w:val="24"/>
        </w:rPr>
        <w:t>factor model, and use the personality theories of Erikson and Maslow and determine theoretical applications to the director of the 56</w:t>
      </w:r>
      <w:r w:rsidR="002E30B5" w:rsidRPr="006F4F9E">
        <w:rPr>
          <w:rFonts w:cs="Times New Roman"/>
          <w:sz w:val="24"/>
          <w:szCs w:val="24"/>
        </w:rPr>
        <w:t>-</w:t>
      </w:r>
      <w:r w:rsidR="007019A2" w:rsidRPr="006F4F9E">
        <w:rPr>
          <w:rFonts w:cs="Times New Roman"/>
          <w:sz w:val="24"/>
          <w:szCs w:val="24"/>
        </w:rPr>
        <w:t xml:space="preserve">UP, Michael Apted. </w:t>
      </w:r>
    </w:p>
    <w:p w14:paraId="538B1292" w14:textId="117AA867" w:rsidR="008E7291" w:rsidRPr="006F4F9E" w:rsidRDefault="00B55A3F" w:rsidP="00C11647">
      <w:pPr>
        <w:spacing w:line="480" w:lineRule="auto"/>
        <w:ind w:firstLine="720"/>
        <w:jc w:val="both"/>
        <w:rPr>
          <w:rFonts w:cs="Times New Roman"/>
          <w:sz w:val="24"/>
          <w:szCs w:val="24"/>
        </w:rPr>
      </w:pPr>
      <w:r w:rsidRPr="006F4F9E">
        <w:rPr>
          <w:rFonts w:cs="Times New Roman"/>
          <w:sz w:val="24"/>
          <w:szCs w:val="24"/>
        </w:rPr>
        <w:t xml:space="preserve">56-UP is a project that has progressed for over fifty years. It involves the director </w:t>
      </w:r>
      <w:r w:rsidR="00DE6944" w:rsidRPr="006F4F9E">
        <w:rPr>
          <w:rFonts w:cs="Times New Roman"/>
          <w:sz w:val="24"/>
          <w:szCs w:val="24"/>
        </w:rPr>
        <w:t xml:space="preserve">Michael Apted revisiting the subjects of the film to see how their lives and personalities have changed over the last fifty-six years. </w:t>
      </w:r>
      <w:r w:rsidR="00024D8C" w:rsidRPr="006F4F9E">
        <w:rPr>
          <w:rFonts w:cs="Times New Roman"/>
          <w:sz w:val="24"/>
          <w:szCs w:val="24"/>
        </w:rPr>
        <w:t>Seven-year-old</w:t>
      </w:r>
      <w:r w:rsidR="00F42BC8" w:rsidRPr="006F4F9E">
        <w:rPr>
          <w:rFonts w:cs="Times New Roman"/>
          <w:sz w:val="24"/>
          <w:szCs w:val="24"/>
        </w:rPr>
        <w:t xml:space="preserve"> children were interview when they talked about their dreams, ambitions, and what they hoped to accomplish in life. </w:t>
      </w:r>
      <w:r w:rsidRPr="006F4F9E">
        <w:rPr>
          <w:rFonts w:cs="Times New Roman"/>
          <w:sz w:val="24"/>
          <w:szCs w:val="24"/>
        </w:rPr>
        <w:t>Personality changes are usually brought by changes in thinking, feelings, and behaviors. For instance, mental illnesses such as post-traumatic stress disorder, bipolar disorder, depression, and anxiety can alter how a person's interpersonal relationship an</w:t>
      </w:r>
      <w:r w:rsidRPr="006F4F9E">
        <w:rPr>
          <w:rFonts w:cs="Times New Roman"/>
          <w:sz w:val="24"/>
          <w:szCs w:val="24"/>
        </w:rPr>
        <w:t xml:space="preserve">d how they interact with others in both social and professional </w:t>
      </w:r>
      <w:r w:rsidRPr="006F4F9E">
        <w:rPr>
          <w:rFonts w:cs="Times New Roman"/>
          <w:sz w:val="24"/>
          <w:szCs w:val="24"/>
        </w:rPr>
        <w:lastRenderedPageBreak/>
        <w:t xml:space="preserve">settings. Frequent occurrences of mental breakdown will lead to personality instability. </w:t>
      </w:r>
      <w:r w:rsidR="00DE6944" w:rsidRPr="006F4F9E">
        <w:rPr>
          <w:rFonts w:cs="Times New Roman"/>
          <w:sz w:val="24"/>
          <w:szCs w:val="24"/>
        </w:rPr>
        <w:t>Neil was born in Liverpool and as a kid, he was full of joy. However, by the time he reached twenty-one, his life had changed drastically</w:t>
      </w:r>
      <w:r w:rsidR="0065158B" w:rsidRPr="006F4F9E">
        <w:rPr>
          <w:rFonts w:cs="Times New Roman"/>
          <w:sz w:val="24"/>
          <w:szCs w:val="24"/>
        </w:rPr>
        <w:t xml:space="preserve">. He experienced a lot of odd jobs and was never married. On most occasions, he was homeless and wandered around Britain. He later got into politics when he won the </w:t>
      </w:r>
      <w:r w:rsidRPr="006F4F9E">
        <w:rPr>
          <w:rFonts w:cs="Times New Roman"/>
          <w:sz w:val="24"/>
          <w:szCs w:val="24"/>
        </w:rPr>
        <w:t>local office through the liberal democratic ticket. Howev</w:t>
      </w:r>
      <w:r w:rsidRPr="006F4F9E">
        <w:rPr>
          <w:rFonts w:cs="Times New Roman"/>
          <w:sz w:val="24"/>
          <w:szCs w:val="24"/>
        </w:rPr>
        <w:t xml:space="preserve">er, he later works at a local Anglican church performing most duties of a priest as a canon. </w:t>
      </w:r>
      <w:r w:rsidR="00F16737" w:rsidRPr="006F4F9E">
        <w:rPr>
          <w:rFonts w:cs="Times New Roman"/>
          <w:sz w:val="24"/>
          <w:szCs w:val="24"/>
        </w:rPr>
        <w:t xml:space="preserve">According to (Roberts et al, 2007), as people age, they become more emotionally stable which tends to show their personality. For instance, Neil started a little bit off because of the unfulfilling jobs. However, by the time he turned forty, he determined what he wanted to achieve in his life. This newly developed personality leads him into politics and later into the church. </w:t>
      </w:r>
      <w:r w:rsidRPr="006F4F9E">
        <w:rPr>
          <w:rFonts w:cs="Times New Roman"/>
          <w:sz w:val="24"/>
          <w:szCs w:val="24"/>
        </w:rPr>
        <w:t>Moreover, Sue</w:t>
      </w:r>
      <w:r w:rsidR="00CB7CB5" w:rsidRPr="006F4F9E">
        <w:rPr>
          <w:rFonts w:cs="Times New Roman"/>
          <w:sz w:val="24"/>
          <w:szCs w:val="24"/>
        </w:rPr>
        <w:t xml:space="preserve"> was also viewed as a happy child. </w:t>
      </w:r>
      <w:r w:rsidR="00F42BC8" w:rsidRPr="006F4F9E">
        <w:rPr>
          <w:rFonts w:cs="Times New Roman"/>
          <w:sz w:val="24"/>
          <w:szCs w:val="24"/>
        </w:rPr>
        <w:t>She was optimistic, cheerful, and very energetic</w:t>
      </w:r>
      <w:r w:rsidR="00024D8C" w:rsidRPr="006F4F9E">
        <w:rPr>
          <w:rFonts w:cs="Times New Roman"/>
          <w:sz w:val="24"/>
          <w:szCs w:val="24"/>
        </w:rPr>
        <w:t xml:space="preserve">. </w:t>
      </w:r>
      <w:r w:rsidR="00CB7CB5" w:rsidRPr="006F4F9E">
        <w:rPr>
          <w:rFonts w:cs="Times New Roman"/>
          <w:sz w:val="24"/>
          <w:szCs w:val="24"/>
        </w:rPr>
        <w:t>She is seen to have her friends, Lynn and Jackie. Years later, she is divorced and with two children. She is working at an administrative post after starting from the secretarial position. She never thought she would end up as a lecturer, therefore saying that she found it strange lecturing a class when she never attended any community college or even a university</w:t>
      </w:r>
      <w:r w:rsidR="00F16737" w:rsidRPr="006F4F9E">
        <w:rPr>
          <w:rFonts w:cs="Times New Roman"/>
          <w:sz w:val="24"/>
          <w:szCs w:val="24"/>
        </w:rPr>
        <w:t xml:space="preserve">. The article by (Roberts et </w:t>
      </w:r>
      <w:r w:rsidR="00CF0E7B" w:rsidRPr="006F4F9E">
        <w:rPr>
          <w:rFonts w:cs="Times New Roman"/>
          <w:sz w:val="24"/>
          <w:szCs w:val="24"/>
        </w:rPr>
        <w:t>a</w:t>
      </w:r>
      <w:r w:rsidR="00F16737" w:rsidRPr="006F4F9E">
        <w:rPr>
          <w:rFonts w:cs="Times New Roman"/>
          <w:sz w:val="24"/>
          <w:szCs w:val="24"/>
        </w:rPr>
        <w:t xml:space="preserve">l, 2007) also argues that the socioeconomic status of a person and the cognitive ability traits will result in three outcomes, that is, </w:t>
      </w:r>
      <w:r w:rsidR="00CF0E7B" w:rsidRPr="006F4F9E">
        <w:rPr>
          <w:rFonts w:cs="Times New Roman"/>
          <w:sz w:val="24"/>
          <w:szCs w:val="24"/>
        </w:rPr>
        <w:t>mortality, divorce, and occupational attainment. In this case, Susan started as a personal secretary and due to the economic status, she gets promoted to administrative roles. This may also have led to her divorce and leading her to secure an occupation lecturing at a local university.</w:t>
      </w:r>
    </w:p>
    <w:p w14:paraId="621142ED" w14:textId="1A1663A4" w:rsidR="00DE6944" w:rsidRPr="006F4F9E" w:rsidRDefault="00B55A3F" w:rsidP="00C11647">
      <w:pPr>
        <w:spacing w:line="480" w:lineRule="auto"/>
        <w:ind w:firstLine="720"/>
        <w:jc w:val="both"/>
        <w:rPr>
          <w:rFonts w:cs="Times New Roman"/>
          <w:sz w:val="24"/>
          <w:szCs w:val="24"/>
        </w:rPr>
      </w:pPr>
      <w:r w:rsidRPr="006F4F9E">
        <w:rPr>
          <w:rFonts w:cs="Times New Roman"/>
          <w:sz w:val="24"/>
          <w:szCs w:val="24"/>
        </w:rPr>
        <w:t>The rate at which the personalities of characters in the film changed was determined through the use of the five-factor model. This mode involves t</w:t>
      </w:r>
      <w:r w:rsidRPr="006F4F9E">
        <w:rPr>
          <w:rFonts w:cs="Times New Roman"/>
          <w:sz w:val="24"/>
          <w:szCs w:val="24"/>
        </w:rPr>
        <w:t>he following major constraints. That is openness, conscientiousness, extraversion, agreeableness, and neuroticism. Openness refers to the accommodating attitude or opinion, that is, the receptivity to new concepts, people, ideas</w:t>
      </w:r>
      <w:r w:rsidR="002334D6" w:rsidRPr="006F4F9E">
        <w:rPr>
          <w:rFonts w:cs="Times New Roman"/>
          <w:sz w:val="24"/>
          <w:szCs w:val="24"/>
        </w:rPr>
        <w:t xml:space="preserve">, </w:t>
      </w:r>
      <w:r w:rsidR="002334D6" w:rsidRPr="006F4F9E">
        <w:rPr>
          <w:rFonts w:cs="Times New Roman"/>
          <w:sz w:val="24"/>
          <w:szCs w:val="24"/>
        </w:rPr>
        <w:lastRenderedPageBreak/>
        <w:t xml:space="preserve">cultures, environments, and experiences that are different from the conventional or routine ones. For instance, when Neil was twenty-one homeless and wandering around Britain, it was obvious that he was not as open as when he got into politics and later takes an occupation in the church. Working in a church meant he had to be more receiving to new people from different backgrounds, ethnic groups, and societies. In Susan's case, her rate of openness remained the same throughout the years. For instance, she is seen as a friendly and energetic child. She is seen to have friends in college and working as a secretary and a lecture meant that she was open to new people, resources, and environments. According to (Nieb et al, 2015), openness in work situations is directly related to a positive experience and the potentiality of job changes into managerial, administration, and executive positions. </w:t>
      </w:r>
      <w:r w:rsidR="0077786A" w:rsidRPr="006F4F9E">
        <w:rPr>
          <w:rFonts w:cs="Times New Roman"/>
          <w:sz w:val="24"/>
          <w:szCs w:val="24"/>
        </w:rPr>
        <w:t xml:space="preserve">Conscientiousness refers to the state of being thorough, careful, or vigilant in the performance of tasks according to strict rules that determine what is wrong or right. Based on research by (Ali, 2017), viewing the situation from different perspectives and interacting with the environment in different ways can increase the conscientiousness of a person which in turn improves a person's innovation and an opportunity to grow. That is, innovativeness has been seen as a persons' willingness to try new ideas to attain satisfaction with life. The rate of </w:t>
      </w:r>
      <w:r w:rsidR="00BD5555" w:rsidRPr="006F4F9E">
        <w:rPr>
          <w:rFonts w:cs="Times New Roman"/>
          <w:sz w:val="24"/>
          <w:szCs w:val="24"/>
        </w:rPr>
        <w:t>change in consciousness</w:t>
      </w:r>
      <w:r w:rsidR="0077786A" w:rsidRPr="006F4F9E">
        <w:rPr>
          <w:rFonts w:cs="Times New Roman"/>
          <w:sz w:val="24"/>
          <w:szCs w:val="24"/>
        </w:rPr>
        <w:t xml:space="preserve"> in the </w:t>
      </w:r>
      <w:r w:rsidR="00BD5555" w:rsidRPr="006F4F9E">
        <w:rPr>
          <w:rFonts w:cs="Times New Roman"/>
          <w:sz w:val="24"/>
          <w:szCs w:val="24"/>
        </w:rPr>
        <w:t xml:space="preserve">personalities of Neil and Susan are different. For instance, Susan is more vigilant and thorough in her decisions That is, she starts from being a woman that never attended college to working at administrative levels and lecturing, even though she feels strange about the situation. However, the rate of this change in Neil is higher. That is, he starts at being homeless and working odd jobs, to becoming a politician and then decides to become a cannon. This shows that Neil was not more diligent in making decisions, which may have led to him altering his personal, social, and professional life more frequently. </w:t>
      </w:r>
      <w:r w:rsidR="00B022F3" w:rsidRPr="006F4F9E">
        <w:rPr>
          <w:rFonts w:cs="Times New Roman"/>
          <w:sz w:val="24"/>
          <w:szCs w:val="24"/>
        </w:rPr>
        <w:t xml:space="preserve">Extraversion refers to the state of being outgoing, social, or highly concerned with outer affairs. </w:t>
      </w:r>
      <w:r w:rsidR="004027BA" w:rsidRPr="006F4F9E">
        <w:rPr>
          <w:rFonts w:cs="Times New Roman"/>
          <w:sz w:val="24"/>
          <w:szCs w:val="24"/>
        </w:rPr>
        <w:t xml:space="preserve">Based on the film, the rate of extraversion </w:t>
      </w:r>
      <w:r w:rsidR="004027BA" w:rsidRPr="006F4F9E">
        <w:rPr>
          <w:rFonts w:cs="Times New Roman"/>
          <w:sz w:val="24"/>
          <w:szCs w:val="24"/>
        </w:rPr>
        <w:lastRenderedPageBreak/>
        <w:t>of both Neil and Susan has highly changed extremely over the years. For instance, both of them were social and energetic kids, and even though Neil reduced his extroverted levels in his twenties, in the end, they all become extroverts again participating in as many social gatherings as possible. Extroverts are usually mistaken as either talkative or attention-seeking when in reality, they are simply energetic when in social interactions. They attain inspiration, motivation, and excitement from talking to others.</w:t>
      </w:r>
      <w:r w:rsidR="00233406" w:rsidRPr="006F4F9E">
        <w:rPr>
          <w:rFonts w:cs="Times New Roman"/>
          <w:sz w:val="24"/>
          <w:szCs w:val="24"/>
        </w:rPr>
        <w:t xml:space="preserve"> Agreeableness refers to the state of being pleasant emotionally and psychologically. That is, it manifests itself through behavioral features such as kindness, sympathy, or considerate. The rate of Neil's agreeableness has changed in a way that he displayed more prosocial behaviors in his old age than he did in his younger ages. The last aspect of the five-factor model is neuroticism. Neuroti</w:t>
      </w:r>
      <w:r w:rsidR="00C70F57" w:rsidRPr="006F4F9E">
        <w:rPr>
          <w:rFonts w:cs="Times New Roman"/>
          <w:sz w:val="24"/>
          <w:szCs w:val="24"/>
        </w:rPr>
        <w:t>cis</w:t>
      </w:r>
      <w:r w:rsidR="00233406" w:rsidRPr="006F4F9E">
        <w:rPr>
          <w:rFonts w:cs="Times New Roman"/>
          <w:sz w:val="24"/>
          <w:szCs w:val="24"/>
        </w:rPr>
        <w:t xml:space="preserve">m refers to </w:t>
      </w:r>
      <w:r w:rsidR="00C70F57" w:rsidRPr="006F4F9E">
        <w:rPr>
          <w:rFonts w:cs="Times New Roman"/>
          <w:sz w:val="24"/>
          <w:szCs w:val="24"/>
        </w:rPr>
        <w:t>the probability or likeliness of a person to maintain an average mood in terms of maintains anxiety, worry, frustration, jealousy, guilt, and anger. According to (Widiger et al, 2017), Neuroti</w:t>
      </w:r>
      <w:r w:rsidR="001D3DCC" w:rsidRPr="006F4F9E">
        <w:rPr>
          <w:rFonts w:cs="Times New Roman"/>
          <w:sz w:val="24"/>
          <w:szCs w:val="24"/>
        </w:rPr>
        <w:t>ci</w:t>
      </w:r>
      <w:r w:rsidR="00C70F57" w:rsidRPr="006F4F9E">
        <w:rPr>
          <w:rFonts w:cs="Times New Roman"/>
          <w:sz w:val="24"/>
          <w:szCs w:val="24"/>
        </w:rPr>
        <w:t>sm is an important trait in determining the personality</w:t>
      </w:r>
      <w:r w:rsidR="001D3DCC" w:rsidRPr="006F4F9E">
        <w:rPr>
          <w:rFonts w:cs="Times New Roman"/>
          <w:sz w:val="24"/>
          <w:szCs w:val="24"/>
        </w:rPr>
        <w:t xml:space="preserve"> of a person and determines the factors that influence the stability and change in personality.  </w:t>
      </w:r>
    </w:p>
    <w:p w14:paraId="5AADBF0C" w14:textId="459609BB" w:rsidR="00136509" w:rsidRPr="006F4F9E" w:rsidRDefault="00B55A3F" w:rsidP="00C11647">
      <w:pPr>
        <w:spacing w:line="480" w:lineRule="auto"/>
        <w:ind w:firstLine="720"/>
        <w:jc w:val="both"/>
        <w:rPr>
          <w:rFonts w:cs="Times New Roman"/>
          <w:sz w:val="24"/>
          <w:szCs w:val="24"/>
        </w:rPr>
      </w:pPr>
      <w:r w:rsidRPr="006F4F9E">
        <w:rPr>
          <w:rFonts w:cs="Times New Roman"/>
          <w:sz w:val="24"/>
          <w:szCs w:val="24"/>
        </w:rPr>
        <w:t>Moreover, the personalities of the characters can be discussed through E</w:t>
      </w:r>
      <w:r w:rsidRPr="006F4F9E">
        <w:rPr>
          <w:rFonts w:cs="Times New Roman"/>
          <w:sz w:val="24"/>
          <w:szCs w:val="24"/>
        </w:rPr>
        <w:t xml:space="preserve">rikson's theory, and Maslow's hierarchy of needs. Erikson's theory consists of eight major psychological stages. That is trust vs mistrust, autonomy vs shame, initiative vs guilt, industry vs inferiority, identity vs role, </w:t>
      </w:r>
      <w:r w:rsidR="004514AA" w:rsidRPr="006F4F9E">
        <w:rPr>
          <w:rFonts w:cs="Times New Roman"/>
          <w:sz w:val="24"/>
          <w:szCs w:val="24"/>
        </w:rPr>
        <w:t xml:space="preserve">intimacy vs isolation, generativity vs stagnation, and integrity vs despair (Rageliene, 2016). At the age of seven, both Neil and Susan are at the industry vs inferiority where they learn to be competent and productive and usually feel inferior when they are unable to do anything correctly. At the age of fifty-six, they are at the integrity vs despair which involves acceptance of themselves and their sense of fulfillment instead of looking back and regretting their past decisions. Moreover, the use of Maslow's hierarchy can be used. It involves </w:t>
      </w:r>
      <w:r w:rsidRPr="006F4F9E">
        <w:rPr>
          <w:rFonts w:cs="Times New Roman"/>
          <w:sz w:val="24"/>
          <w:szCs w:val="24"/>
        </w:rPr>
        <w:t xml:space="preserve">Self-actualization; achieving one’s full </w:t>
      </w:r>
      <w:r w:rsidRPr="006F4F9E">
        <w:rPr>
          <w:rFonts w:cs="Times New Roman"/>
          <w:sz w:val="24"/>
          <w:szCs w:val="24"/>
        </w:rPr>
        <w:lastRenderedPageBreak/>
        <w:t>potential including creative activities, Esteem needs; prestige and feeling of accomplishments, Belongingness and love need; intimate relationships and friends, Safety needs; security and safety, and Physiolog</w:t>
      </w:r>
      <w:r w:rsidRPr="006F4F9E">
        <w:rPr>
          <w:rFonts w:cs="Times New Roman"/>
          <w:sz w:val="24"/>
          <w:szCs w:val="24"/>
        </w:rPr>
        <w:t>ical needs; food, water, warmth and rest.</w:t>
      </w:r>
      <w:r w:rsidR="00A91FEA" w:rsidRPr="006F4F9E">
        <w:rPr>
          <w:rFonts w:cs="Times New Roman"/>
          <w:sz w:val="24"/>
          <w:szCs w:val="24"/>
        </w:rPr>
        <w:t xml:space="preserve"> Neil may belong at the safety level, that is, he never married, therefore, he may not have experienced belongingness in terms of intimate relationships while Susan has achieved self-actualization because she has a satisfying job, relationship and family. </w:t>
      </w:r>
    </w:p>
    <w:p w14:paraId="280020F4" w14:textId="03C8DCC5" w:rsidR="00A91FEA" w:rsidRDefault="00B55A3F" w:rsidP="00C11647">
      <w:pPr>
        <w:spacing w:line="480" w:lineRule="auto"/>
        <w:ind w:firstLine="720"/>
        <w:jc w:val="both"/>
        <w:rPr>
          <w:rFonts w:cs="Times New Roman"/>
          <w:sz w:val="24"/>
          <w:szCs w:val="24"/>
        </w:rPr>
      </w:pPr>
      <w:r w:rsidRPr="006F4F9E">
        <w:rPr>
          <w:rFonts w:cs="Times New Roman"/>
          <w:sz w:val="24"/>
          <w:szCs w:val="24"/>
        </w:rPr>
        <w:t xml:space="preserve">In conclusion, </w:t>
      </w:r>
      <w:r w:rsidR="00423AF3" w:rsidRPr="006F4F9E">
        <w:rPr>
          <w:rFonts w:cs="Times New Roman"/>
          <w:sz w:val="24"/>
          <w:szCs w:val="24"/>
        </w:rPr>
        <w:t>personality can be applied by providing a way of learning about ourselves and others, determining the differences between individual's behaviors, exploring how people change, and come up with effective methods of improving lives in both social and professional settings. (Apted, 2012) aimed at showing the stability in personality and how different environmental factors influence how personalities change.</w:t>
      </w:r>
    </w:p>
    <w:p w14:paraId="1454B4B0" w14:textId="10A490E4" w:rsidR="00C11647" w:rsidRPr="006F4F9E" w:rsidRDefault="00B55A3F" w:rsidP="00C11647">
      <w:pPr>
        <w:rPr>
          <w:rFonts w:cs="Times New Roman"/>
          <w:sz w:val="24"/>
          <w:szCs w:val="24"/>
        </w:rPr>
      </w:pPr>
      <w:r>
        <w:rPr>
          <w:rFonts w:cs="Times New Roman"/>
          <w:sz w:val="24"/>
          <w:szCs w:val="24"/>
        </w:rPr>
        <w:br w:type="page"/>
      </w:r>
    </w:p>
    <w:p w14:paraId="07544729" w14:textId="30A89716" w:rsidR="00423AF3" w:rsidRPr="006F4F9E" w:rsidRDefault="00B55A3F" w:rsidP="00C11647">
      <w:pPr>
        <w:jc w:val="center"/>
        <w:rPr>
          <w:rFonts w:cs="Times New Roman"/>
          <w:sz w:val="24"/>
          <w:szCs w:val="24"/>
        </w:rPr>
      </w:pPr>
      <w:r w:rsidRPr="006F4F9E">
        <w:rPr>
          <w:rFonts w:cs="Times New Roman"/>
          <w:sz w:val="24"/>
          <w:szCs w:val="24"/>
        </w:rPr>
        <w:lastRenderedPageBreak/>
        <w:t>References.</w:t>
      </w:r>
    </w:p>
    <w:p w14:paraId="7ECAEFB3" w14:textId="77777777" w:rsidR="00C11647" w:rsidRPr="006F4F9E" w:rsidRDefault="00B55A3F" w:rsidP="00C11647">
      <w:pPr>
        <w:spacing w:line="480" w:lineRule="auto"/>
        <w:ind w:left="720" w:hanging="720"/>
        <w:jc w:val="both"/>
        <w:rPr>
          <w:rFonts w:cs="Times New Roman"/>
          <w:color w:val="222222"/>
          <w:sz w:val="24"/>
          <w:szCs w:val="24"/>
          <w:shd w:val="clear" w:color="auto" w:fill="FFFFFF"/>
        </w:rPr>
      </w:pPr>
      <w:r w:rsidRPr="006F4F9E">
        <w:rPr>
          <w:rFonts w:cs="Times New Roman"/>
          <w:color w:val="222222"/>
          <w:sz w:val="24"/>
          <w:szCs w:val="24"/>
          <w:shd w:val="clear" w:color="auto" w:fill="FFFFFF"/>
        </w:rPr>
        <w:t>Ali, I. (2019). Personality traits</w:t>
      </w:r>
      <w:r w:rsidRPr="006F4F9E">
        <w:rPr>
          <w:rFonts w:cs="Times New Roman"/>
          <w:color w:val="222222"/>
          <w:sz w:val="24"/>
          <w:szCs w:val="24"/>
          <w:shd w:val="clear" w:color="auto" w:fill="FFFFFF"/>
        </w:rPr>
        <w:t xml:space="preserve">, individual innovativeness, and satisfaction with life. </w:t>
      </w:r>
      <w:r w:rsidRPr="006F4F9E">
        <w:rPr>
          <w:rFonts w:cs="Times New Roman"/>
          <w:i/>
          <w:iCs/>
          <w:color w:val="222222"/>
          <w:sz w:val="24"/>
          <w:szCs w:val="24"/>
          <w:shd w:val="clear" w:color="auto" w:fill="FFFFFF"/>
        </w:rPr>
        <w:t>Journal of Innovation &amp; Knowledge</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4</w:t>
      </w:r>
      <w:r w:rsidRPr="006F4F9E">
        <w:rPr>
          <w:rFonts w:cs="Times New Roman"/>
          <w:color w:val="222222"/>
          <w:sz w:val="24"/>
          <w:szCs w:val="24"/>
          <w:shd w:val="clear" w:color="auto" w:fill="FFFFFF"/>
        </w:rPr>
        <w:t>(1), 38-46.</w:t>
      </w:r>
    </w:p>
    <w:p w14:paraId="4A5AB404" w14:textId="77777777" w:rsidR="00C11647" w:rsidRPr="006F4F9E" w:rsidRDefault="00B55A3F" w:rsidP="00C11647">
      <w:pPr>
        <w:spacing w:line="480" w:lineRule="auto"/>
        <w:ind w:left="720" w:hanging="720"/>
        <w:jc w:val="both"/>
        <w:rPr>
          <w:rFonts w:cs="Times New Roman"/>
          <w:sz w:val="24"/>
          <w:szCs w:val="24"/>
        </w:rPr>
      </w:pPr>
      <w:r w:rsidRPr="006F4F9E">
        <w:rPr>
          <w:rFonts w:cs="Times New Roman"/>
          <w:color w:val="222222"/>
          <w:sz w:val="24"/>
          <w:szCs w:val="24"/>
          <w:shd w:val="clear" w:color="auto" w:fill="FFFFFF"/>
        </w:rPr>
        <w:t>Apted, M., &amp; Almond, P. (2012). </w:t>
      </w:r>
      <w:r w:rsidRPr="006F4F9E">
        <w:rPr>
          <w:rFonts w:cs="Times New Roman"/>
          <w:i/>
          <w:iCs/>
          <w:color w:val="222222"/>
          <w:sz w:val="24"/>
          <w:szCs w:val="24"/>
          <w:shd w:val="clear" w:color="auto" w:fill="FFFFFF"/>
        </w:rPr>
        <w:t>7 Up</w:t>
      </w:r>
      <w:r w:rsidRPr="006F4F9E">
        <w:rPr>
          <w:rFonts w:cs="Times New Roman"/>
          <w:color w:val="222222"/>
          <w:sz w:val="24"/>
          <w:szCs w:val="24"/>
          <w:shd w:val="clear" w:color="auto" w:fill="FFFFFF"/>
        </w:rPr>
        <w:t>. Kanopy.</w:t>
      </w:r>
    </w:p>
    <w:p w14:paraId="14B8DF63" w14:textId="77777777" w:rsidR="00C11647" w:rsidRPr="006F4F9E" w:rsidRDefault="00B55A3F" w:rsidP="00C11647">
      <w:pPr>
        <w:spacing w:line="480" w:lineRule="auto"/>
        <w:ind w:left="720" w:hanging="720"/>
        <w:jc w:val="both"/>
        <w:rPr>
          <w:rFonts w:cs="Times New Roman"/>
          <w:color w:val="222222"/>
          <w:sz w:val="24"/>
          <w:szCs w:val="24"/>
          <w:shd w:val="clear" w:color="auto" w:fill="FFFFFF"/>
        </w:rPr>
      </w:pPr>
      <w:r w:rsidRPr="006F4F9E">
        <w:rPr>
          <w:rFonts w:cs="Times New Roman"/>
          <w:color w:val="222222"/>
          <w:sz w:val="24"/>
          <w:szCs w:val="24"/>
          <w:shd w:val="clear" w:color="auto" w:fill="FFFFFF"/>
        </w:rPr>
        <w:t xml:space="preserve">Harris, M. A., Brett, C. E., Johnson, W., &amp; Deary, I. J. (2016). Personality stability from age 14 to </w:t>
      </w:r>
      <w:r w:rsidRPr="006F4F9E">
        <w:rPr>
          <w:rFonts w:cs="Times New Roman"/>
          <w:color w:val="222222"/>
          <w:sz w:val="24"/>
          <w:szCs w:val="24"/>
          <w:shd w:val="clear" w:color="auto" w:fill="FFFFFF"/>
        </w:rPr>
        <w:t>age 77 years. </w:t>
      </w:r>
      <w:r w:rsidRPr="006F4F9E">
        <w:rPr>
          <w:rFonts w:cs="Times New Roman"/>
          <w:i/>
          <w:iCs/>
          <w:color w:val="222222"/>
          <w:sz w:val="24"/>
          <w:szCs w:val="24"/>
          <w:shd w:val="clear" w:color="auto" w:fill="FFFFFF"/>
        </w:rPr>
        <w:t>Psychology and Aging</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31</w:t>
      </w:r>
      <w:r w:rsidRPr="006F4F9E">
        <w:rPr>
          <w:rFonts w:cs="Times New Roman"/>
          <w:color w:val="222222"/>
          <w:sz w:val="24"/>
          <w:szCs w:val="24"/>
          <w:shd w:val="clear" w:color="auto" w:fill="FFFFFF"/>
        </w:rPr>
        <w:t>(8), 862.</w:t>
      </w:r>
    </w:p>
    <w:p w14:paraId="135E9BF4" w14:textId="77777777" w:rsidR="00C11647" w:rsidRPr="006F4F9E" w:rsidRDefault="00B55A3F" w:rsidP="00C11647">
      <w:pPr>
        <w:spacing w:line="480" w:lineRule="auto"/>
        <w:ind w:left="720" w:hanging="720"/>
        <w:jc w:val="both"/>
        <w:rPr>
          <w:rFonts w:cs="Times New Roman"/>
          <w:color w:val="222222"/>
          <w:sz w:val="24"/>
          <w:szCs w:val="24"/>
          <w:shd w:val="clear" w:color="auto" w:fill="FFFFFF"/>
        </w:rPr>
      </w:pPr>
      <w:r w:rsidRPr="006F4F9E">
        <w:rPr>
          <w:rFonts w:cs="Times New Roman"/>
          <w:sz w:val="24"/>
          <w:szCs w:val="24"/>
        </w:rPr>
        <w:t xml:space="preserve"> </w:t>
      </w:r>
      <w:r w:rsidRPr="006F4F9E">
        <w:rPr>
          <w:rFonts w:cs="Times New Roman"/>
          <w:color w:val="222222"/>
          <w:sz w:val="24"/>
          <w:szCs w:val="24"/>
          <w:shd w:val="clear" w:color="auto" w:fill="FFFFFF"/>
        </w:rPr>
        <w:t>Nieß, C., &amp; Zacher, H. (2015). Openness to experience as a predictor and outcome of upward job changes into managerial and professional positions. </w:t>
      </w:r>
      <w:r w:rsidRPr="006F4F9E">
        <w:rPr>
          <w:rFonts w:cs="Times New Roman"/>
          <w:i/>
          <w:iCs/>
          <w:color w:val="222222"/>
          <w:sz w:val="24"/>
          <w:szCs w:val="24"/>
          <w:shd w:val="clear" w:color="auto" w:fill="FFFFFF"/>
        </w:rPr>
        <w:t>PloS one</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10</w:t>
      </w:r>
      <w:r w:rsidRPr="006F4F9E">
        <w:rPr>
          <w:rFonts w:cs="Times New Roman"/>
          <w:color w:val="222222"/>
          <w:sz w:val="24"/>
          <w:szCs w:val="24"/>
          <w:shd w:val="clear" w:color="auto" w:fill="FFFFFF"/>
        </w:rPr>
        <w:t>(6), e0131115.</w:t>
      </w:r>
    </w:p>
    <w:p w14:paraId="2F91A1F4" w14:textId="77777777" w:rsidR="00C11647" w:rsidRPr="006F4F9E" w:rsidRDefault="00B55A3F" w:rsidP="00C11647">
      <w:pPr>
        <w:spacing w:line="480" w:lineRule="auto"/>
        <w:ind w:left="720" w:hanging="720"/>
        <w:jc w:val="both"/>
        <w:rPr>
          <w:rFonts w:cs="Times New Roman"/>
          <w:color w:val="222222"/>
          <w:sz w:val="24"/>
          <w:szCs w:val="24"/>
          <w:shd w:val="clear" w:color="auto" w:fill="FFFFFF"/>
        </w:rPr>
      </w:pPr>
      <w:r w:rsidRPr="006F4F9E">
        <w:rPr>
          <w:rFonts w:cs="Times New Roman"/>
          <w:color w:val="222222"/>
          <w:sz w:val="24"/>
          <w:szCs w:val="24"/>
          <w:shd w:val="clear" w:color="auto" w:fill="FFFFFF"/>
        </w:rPr>
        <w:t>Ragelienė, T. (2016). Links of ad</w:t>
      </w:r>
      <w:r w:rsidRPr="006F4F9E">
        <w:rPr>
          <w:rFonts w:cs="Times New Roman"/>
          <w:color w:val="222222"/>
          <w:sz w:val="24"/>
          <w:szCs w:val="24"/>
          <w:shd w:val="clear" w:color="auto" w:fill="FFFFFF"/>
        </w:rPr>
        <w:t xml:space="preserve">olescents' identity development and relationship with peers: A systematic literature review. </w:t>
      </w:r>
      <w:r w:rsidRPr="006F4F9E">
        <w:rPr>
          <w:rFonts w:cs="Times New Roman"/>
          <w:i/>
          <w:iCs/>
          <w:color w:val="222222"/>
          <w:sz w:val="24"/>
          <w:szCs w:val="24"/>
          <w:shd w:val="clear" w:color="auto" w:fill="FFFFFF"/>
        </w:rPr>
        <w:t>Journal of the Canadian Academy of Child and Adolescent Psychiatry</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25</w:t>
      </w:r>
      <w:r w:rsidRPr="006F4F9E">
        <w:rPr>
          <w:rFonts w:cs="Times New Roman"/>
          <w:color w:val="222222"/>
          <w:sz w:val="24"/>
          <w:szCs w:val="24"/>
          <w:shd w:val="clear" w:color="auto" w:fill="FFFFFF"/>
        </w:rPr>
        <w:t>(2), 97.</w:t>
      </w:r>
    </w:p>
    <w:p w14:paraId="00FEDDF8" w14:textId="77777777" w:rsidR="00C11647" w:rsidRPr="006F4F9E" w:rsidRDefault="00B55A3F" w:rsidP="00C11647">
      <w:pPr>
        <w:spacing w:line="480" w:lineRule="auto"/>
        <w:ind w:left="720" w:hanging="720"/>
        <w:jc w:val="both"/>
        <w:rPr>
          <w:rFonts w:cs="Times New Roman"/>
          <w:sz w:val="24"/>
          <w:szCs w:val="24"/>
        </w:rPr>
      </w:pPr>
      <w:r w:rsidRPr="006F4F9E">
        <w:rPr>
          <w:rFonts w:cs="Times New Roman"/>
          <w:color w:val="222222"/>
          <w:sz w:val="24"/>
          <w:szCs w:val="24"/>
          <w:shd w:val="clear" w:color="auto" w:fill="FFFFFF"/>
        </w:rPr>
        <w:t xml:space="preserve">Roberts, B. W., Kuncel, N. R., Shiner, R., Caspi, A., &amp; Goldberg, L. R. (2007). The </w:t>
      </w:r>
      <w:r w:rsidRPr="006F4F9E">
        <w:rPr>
          <w:rFonts w:cs="Times New Roman"/>
          <w:color w:val="222222"/>
          <w:sz w:val="24"/>
          <w:szCs w:val="24"/>
          <w:shd w:val="clear" w:color="auto" w:fill="FFFFFF"/>
        </w:rPr>
        <w:t>power of personality: The comparative validity of personality traits, socioeconomic status, and cognitive ability for predicting important life outcomes. </w:t>
      </w:r>
      <w:r w:rsidRPr="006F4F9E">
        <w:rPr>
          <w:rFonts w:cs="Times New Roman"/>
          <w:i/>
          <w:iCs/>
          <w:color w:val="222222"/>
          <w:sz w:val="24"/>
          <w:szCs w:val="24"/>
          <w:shd w:val="clear" w:color="auto" w:fill="FFFFFF"/>
        </w:rPr>
        <w:t>Perspectives on Psychological science</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2</w:t>
      </w:r>
      <w:r w:rsidRPr="006F4F9E">
        <w:rPr>
          <w:rFonts w:cs="Times New Roman"/>
          <w:color w:val="222222"/>
          <w:sz w:val="24"/>
          <w:szCs w:val="24"/>
          <w:shd w:val="clear" w:color="auto" w:fill="FFFFFF"/>
        </w:rPr>
        <w:t>(4), 313-345.</w:t>
      </w:r>
    </w:p>
    <w:p w14:paraId="4C961BC8" w14:textId="77777777" w:rsidR="00C11647" w:rsidRPr="006F4F9E" w:rsidRDefault="00B55A3F" w:rsidP="00C11647">
      <w:pPr>
        <w:spacing w:line="480" w:lineRule="auto"/>
        <w:ind w:left="720" w:hanging="720"/>
        <w:jc w:val="both"/>
        <w:rPr>
          <w:rFonts w:cs="Times New Roman"/>
          <w:color w:val="222222"/>
          <w:sz w:val="24"/>
          <w:szCs w:val="24"/>
          <w:shd w:val="clear" w:color="auto" w:fill="FFFFFF"/>
        </w:rPr>
      </w:pPr>
      <w:r w:rsidRPr="006F4F9E">
        <w:rPr>
          <w:rFonts w:cs="Times New Roman"/>
          <w:color w:val="222222"/>
          <w:sz w:val="24"/>
          <w:szCs w:val="24"/>
          <w:shd w:val="clear" w:color="auto" w:fill="FFFFFF"/>
        </w:rPr>
        <w:t>Widiger, T. A., &amp; Oltmanns, J. R. (2017). Neurot</w:t>
      </w:r>
      <w:r w:rsidRPr="006F4F9E">
        <w:rPr>
          <w:rFonts w:cs="Times New Roman"/>
          <w:color w:val="222222"/>
          <w:sz w:val="24"/>
          <w:szCs w:val="24"/>
          <w:shd w:val="clear" w:color="auto" w:fill="FFFFFF"/>
        </w:rPr>
        <w:t>icism is a fundamental domain of personality with enormous public health implications. </w:t>
      </w:r>
      <w:r w:rsidRPr="006F4F9E">
        <w:rPr>
          <w:rFonts w:cs="Times New Roman"/>
          <w:i/>
          <w:iCs/>
          <w:color w:val="222222"/>
          <w:sz w:val="24"/>
          <w:szCs w:val="24"/>
          <w:shd w:val="clear" w:color="auto" w:fill="FFFFFF"/>
        </w:rPr>
        <w:t>World Psychiatry</w:t>
      </w:r>
      <w:r w:rsidRPr="006F4F9E">
        <w:rPr>
          <w:rFonts w:cs="Times New Roman"/>
          <w:color w:val="222222"/>
          <w:sz w:val="24"/>
          <w:szCs w:val="24"/>
          <w:shd w:val="clear" w:color="auto" w:fill="FFFFFF"/>
        </w:rPr>
        <w:t>, </w:t>
      </w:r>
      <w:r w:rsidRPr="006F4F9E">
        <w:rPr>
          <w:rFonts w:cs="Times New Roman"/>
          <w:i/>
          <w:iCs/>
          <w:color w:val="222222"/>
          <w:sz w:val="24"/>
          <w:szCs w:val="24"/>
          <w:shd w:val="clear" w:color="auto" w:fill="FFFFFF"/>
        </w:rPr>
        <w:t>16</w:t>
      </w:r>
      <w:r w:rsidRPr="006F4F9E">
        <w:rPr>
          <w:rFonts w:cs="Times New Roman"/>
          <w:color w:val="222222"/>
          <w:sz w:val="24"/>
          <w:szCs w:val="24"/>
          <w:shd w:val="clear" w:color="auto" w:fill="FFFFFF"/>
        </w:rPr>
        <w:t>(2), 144.</w:t>
      </w:r>
    </w:p>
    <w:p w14:paraId="26F3CB8C" w14:textId="71D48BC1" w:rsidR="00DE6944" w:rsidRPr="006F4F9E" w:rsidRDefault="00DE6944">
      <w:pPr>
        <w:rPr>
          <w:rFonts w:cs="Times New Roman"/>
          <w:sz w:val="24"/>
          <w:szCs w:val="24"/>
        </w:rPr>
      </w:pPr>
    </w:p>
    <w:p w14:paraId="02025969" w14:textId="2F2CD302" w:rsidR="00DE6944" w:rsidRPr="006F4F9E" w:rsidRDefault="00DE6944">
      <w:pPr>
        <w:rPr>
          <w:rFonts w:cs="Times New Roman"/>
          <w:sz w:val="24"/>
          <w:szCs w:val="24"/>
        </w:rPr>
      </w:pPr>
    </w:p>
    <w:p w14:paraId="65A7C09A" w14:textId="6F94D2B9" w:rsidR="00DE6944" w:rsidRPr="006F4F9E" w:rsidRDefault="00DE6944">
      <w:pPr>
        <w:rPr>
          <w:rFonts w:cs="Times New Roman"/>
          <w:sz w:val="24"/>
          <w:szCs w:val="24"/>
        </w:rPr>
      </w:pPr>
    </w:p>
    <w:p w14:paraId="3B64E9EF" w14:textId="296F50DD" w:rsidR="00DE6944" w:rsidRPr="006F4F9E" w:rsidRDefault="00DE6944">
      <w:pPr>
        <w:rPr>
          <w:rFonts w:cs="Times New Roman"/>
          <w:sz w:val="24"/>
          <w:szCs w:val="24"/>
        </w:rPr>
      </w:pPr>
    </w:p>
    <w:p w14:paraId="2E7DFC5D" w14:textId="3247399A" w:rsidR="00DE6944" w:rsidRPr="006F4F9E" w:rsidRDefault="00DE6944">
      <w:pPr>
        <w:rPr>
          <w:rFonts w:cs="Times New Roman"/>
          <w:sz w:val="24"/>
          <w:szCs w:val="24"/>
        </w:rPr>
      </w:pPr>
    </w:p>
    <w:p w14:paraId="71799D29" w14:textId="618F3464" w:rsidR="00DE6944" w:rsidRPr="006F4F9E" w:rsidRDefault="00DE6944">
      <w:pPr>
        <w:rPr>
          <w:rFonts w:cs="Times New Roman"/>
          <w:sz w:val="24"/>
          <w:szCs w:val="24"/>
        </w:rPr>
      </w:pPr>
    </w:p>
    <w:p w14:paraId="4DD9BBF7" w14:textId="350CD231" w:rsidR="00DE6944" w:rsidRPr="006F4F9E" w:rsidRDefault="00DE6944">
      <w:pPr>
        <w:rPr>
          <w:rFonts w:cs="Times New Roman"/>
          <w:sz w:val="24"/>
          <w:szCs w:val="24"/>
        </w:rPr>
      </w:pPr>
    </w:p>
    <w:p w14:paraId="47E86503" w14:textId="3977FB4F" w:rsidR="00DE6944" w:rsidRPr="006F4F9E" w:rsidRDefault="00DE6944">
      <w:pPr>
        <w:rPr>
          <w:rFonts w:cs="Times New Roman"/>
          <w:sz w:val="24"/>
          <w:szCs w:val="24"/>
        </w:rPr>
      </w:pPr>
    </w:p>
    <w:p w14:paraId="4AF0C9A9" w14:textId="77777777" w:rsidR="00DE6944" w:rsidRPr="006F4F9E" w:rsidRDefault="00DE6944">
      <w:pPr>
        <w:rPr>
          <w:rFonts w:cs="Times New Roman"/>
          <w:sz w:val="24"/>
          <w:szCs w:val="24"/>
        </w:rPr>
      </w:pPr>
    </w:p>
    <w:sectPr w:rsidR="00DE6944" w:rsidRPr="006F4F9E" w:rsidSect="00C116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29A622" w14:textId="77777777" w:rsidR="00B55A3F" w:rsidRDefault="00B55A3F">
      <w:pPr>
        <w:spacing w:after="0" w:line="240" w:lineRule="auto"/>
      </w:pPr>
      <w:r>
        <w:separator/>
      </w:r>
    </w:p>
  </w:endnote>
  <w:endnote w:type="continuationSeparator" w:id="0">
    <w:p w14:paraId="5E829D25" w14:textId="77777777" w:rsidR="00B55A3F" w:rsidRDefault="00B55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EFB1D" w14:textId="77777777" w:rsidR="00B55A3F" w:rsidRDefault="00B55A3F">
      <w:pPr>
        <w:spacing w:after="0" w:line="240" w:lineRule="auto"/>
      </w:pPr>
      <w:r>
        <w:separator/>
      </w:r>
    </w:p>
  </w:footnote>
  <w:footnote w:type="continuationSeparator" w:id="0">
    <w:p w14:paraId="35E1E8F6" w14:textId="77777777" w:rsidR="00B55A3F" w:rsidRDefault="00B55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3054795"/>
      <w:docPartObj>
        <w:docPartGallery w:val="Page Numbers (Top of Page)"/>
        <w:docPartUnique/>
      </w:docPartObj>
    </w:sdtPr>
    <w:sdtEndPr>
      <w:rPr>
        <w:noProof/>
      </w:rPr>
    </w:sdtEndPr>
    <w:sdtContent>
      <w:p w14:paraId="5C717C04" w14:textId="65A2D16F" w:rsidR="00C11647" w:rsidRDefault="00B55A3F">
        <w:pPr>
          <w:pStyle w:val="Header"/>
          <w:jc w:val="right"/>
        </w:pPr>
        <w:r>
          <w:t xml:space="preserve">56-UP                                                                                                                                            </w:t>
        </w:r>
        <w:r>
          <w:fldChar w:fldCharType="begin"/>
        </w:r>
        <w:r>
          <w:instrText xml:space="preserve"> PAGE   \* MERGEFORMAT </w:instrText>
        </w:r>
        <w:r>
          <w:fldChar w:fldCharType="separate"/>
        </w:r>
        <w:r>
          <w:rPr>
            <w:noProof/>
          </w:rPr>
          <w:t>2</w:t>
        </w:r>
        <w:r>
          <w:rPr>
            <w:noProof/>
          </w:rPr>
          <w:fldChar w:fldCharType="end"/>
        </w:r>
      </w:p>
    </w:sdtContent>
  </w:sdt>
  <w:p w14:paraId="6E19E28A" w14:textId="77777777" w:rsidR="00C11647" w:rsidRDefault="00C11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92277" w14:textId="2D978DFE" w:rsidR="00C11647" w:rsidRDefault="00B55A3F">
    <w:pPr>
      <w:pStyle w:val="Header"/>
    </w:pPr>
    <w:r>
      <w:t xml:space="preserve">Running </w:t>
    </w:r>
    <w:r w:rsidR="008773C6">
      <w:t>H</w:t>
    </w:r>
    <w:r>
      <w:t>ead: PERSONALITY</w:t>
    </w:r>
    <w:r w:rsidR="008773C6">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F2"/>
    <w:rsid w:val="00024D8C"/>
    <w:rsid w:val="0011194F"/>
    <w:rsid w:val="00136509"/>
    <w:rsid w:val="001D3DCC"/>
    <w:rsid w:val="00222216"/>
    <w:rsid w:val="00233406"/>
    <w:rsid w:val="002334D6"/>
    <w:rsid w:val="002E30B5"/>
    <w:rsid w:val="004027BA"/>
    <w:rsid w:val="00423AF3"/>
    <w:rsid w:val="00434F8C"/>
    <w:rsid w:val="004514AA"/>
    <w:rsid w:val="004646CB"/>
    <w:rsid w:val="004942B3"/>
    <w:rsid w:val="0065158B"/>
    <w:rsid w:val="006803D4"/>
    <w:rsid w:val="006F4F9E"/>
    <w:rsid w:val="007019A2"/>
    <w:rsid w:val="0077786A"/>
    <w:rsid w:val="00825C12"/>
    <w:rsid w:val="008773C6"/>
    <w:rsid w:val="008C59F2"/>
    <w:rsid w:val="008E7291"/>
    <w:rsid w:val="0090003E"/>
    <w:rsid w:val="00A82C98"/>
    <w:rsid w:val="00A91FEA"/>
    <w:rsid w:val="00B022F3"/>
    <w:rsid w:val="00B55A3F"/>
    <w:rsid w:val="00BD5555"/>
    <w:rsid w:val="00C11647"/>
    <w:rsid w:val="00C70F57"/>
    <w:rsid w:val="00C832C8"/>
    <w:rsid w:val="00CB7CB5"/>
    <w:rsid w:val="00CF0E7B"/>
    <w:rsid w:val="00DD57A3"/>
    <w:rsid w:val="00DE6944"/>
    <w:rsid w:val="00F16737"/>
    <w:rsid w:val="00F4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AC51"/>
  <w15:chartTrackingRefBased/>
  <w15:docId w15:val="{BE71C607-8EA0-49CD-8CAF-1405558E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509"/>
    <w:pPr>
      <w:spacing w:after="200" w:line="276" w:lineRule="auto"/>
      <w:ind w:left="720"/>
      <w:contextualSpacing/>
    </w:pPr>
    <w:rPr>
      <w:rFonts w:asciiTheme="minorHAnsi" w:hAnsiTheme="minorHAnsi"/>
    </w:rPr>
  </w:style>
  <w:style w:type="paragraph" w:styleId="Header">
    <w:name w:val="header"/>
    <w:basedOn w:val="Normal"/>
    <w:link w:val="HeaderChar"/>
    <w:uiPriority w:val="99"/>
    <w:unhideWhenUsed/>
    <w:rsid w:val="00C11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47"/>
  </w:style>
  <w:style w:type="paragraph" w:styleId="Footer">
    <w:name w:val="footer"/>
    <w:basedOn w:val="Normal"/>
    <w:link w:val="FooterChar"/>
    <w:uiPriority w:val="99"/>
    <w:unhideWhenUsed/>
    <w:rsid w:val="00C11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2020-11-12T04:38:00Z</dcterms:created>
  <dcterms:modified xsi:type="dcterms:W3CDTF">2020-11-12T04:38:00Z</dcterms:modified>
</cp:coreProperties>
</file>